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D0A6" w14:textId="77777777" w:rsidR="001D4366" w:rsidRDefault="004851CB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  <w:r>
        <w:rPr>
          <w:b/>
          <w:noProof/>
          <w:color w:val="000000"/>
        </w:rPr>
        <w:t xml:space="preserve">  </w:t>
      </w:r>
    </w:p>
    <w:p w14:paraId="6BFB3F1C" w14:textId="64E3800B" w:rsidR="00B75FB8" w:rsidRDefault="00051715" w:rsidP="00051715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  <w:r w:rsidRPr="00FA3A41">
        <w:rPr>
          <w:noProof/>
        </w:rPr>
        <w:drawing>
          <wp:inline distT="0" distB="0" distL="0" distR="0" wp14:anchorId="24EA1CFC" wp14:editId="2B92BB3C">
            <wp:extent cx="1181761" cy="10763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282" t="8715" r="28240" b="9162"/>
                    <a:stretch/>
                  </pic:blipFill>
                  <pic:spPr bwMode="auto">
                    <a:xfrm>
                      <a:off x="0" y="0"/>
                      <a:ext cx="1181761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114ED" w14:textId="758D10BC" w:rsidR="00B75FB8" w:rsidRPr="00051715" w:rsidRDefault="001D3037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Lato" w:eastAsia="Times New Roman" w:hAnsi="Lato" w:cs="Arial"/>
          <w:b/>
          <w:bCs/>
          <w:noProof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 w:cs="Arial"/>
          <w:b/>
          <w:bCs/>
          <w:noProof/>
          <w:color w:val="000000" w:themeColor="text1"/>
          <w:sz w:val="24"/>
          <w:szCs w:val="24"/>
          <w:lang w:eastAsia="pl-PL"/>
        </w:rPr>
        <w:t>Komunikat KRUS</w:t>
      </w:r>
    </w:p>
    <w:p w14:paraId="31DFD307" w14:textId="0D86ABBE" w:rsidR="00051715" w:rsidRPr="00051715" w:rsidRDefault="00051715" w:rsidP="00051715">
      <w:pPr>
        <w:pStyle w:val="Nagwek2"/>
        <w:jc w:val="center"/>
        <w:rPr>
          <w:rFonts w:ascii="Lato" w:hAnsi="Lato"/>
          <w:sz w:val="24"/>
          <w:szCs w:val="24"/>
        </w:rPr>
      </w:pPr>
      <w:r w:rsidRPr="00051715">
        <w:rPr>
          <w:rFonts w:ascii="Lato" w:hAnsi="Lato"/>
          <w:sz w:val="24"/>
          <w:szCs w:val="24"/>
        </w:rPr>
        <w:t xml:space="preserve">Wysokość miesięcznej składki na ubezpieczenie wypadkowe, chorobowe </w:t>
      </w:r>
      <w:r>
        <w:rPr>
          <w:rFonts w:ascii="Lato" w:hAnsi="Lato"/>
          <w:sz w:val="24"/>
          <w:szCs w:val="24"/>
        </w:rPr>
        <w:t xml:space="preserve">                          </w:t>
      </w:r>
      <w:r w:rsidRPr="00051715">
        <w:rPr>
          <w:rFonts w:ascii="Lato" w:hAnsi="Lato"/>
          <w:sz w:val="24"/>
          <w:szCs w:val="24"/>
        </w:rPr>
        <w:t>i macierzyńskie w II kwartale 2026 r.</w:t>
      </w:r>
    </w:p>
    <w:p w14:paraId="7AA299C6" w14:textId="77777777" w:rsidR="00F20847" w:rsidRPr="005631C6" w:rsidRDefault="00F20847" w:rsidP="00F20847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p w14:paraId="23A64F0E" w14:textId="4E53A4F8" w:rsidR="00051715" w:rsidRPr="00051715" w:rsidRDefault="00051715" w:rsidP="00051715">
      <w:pPr>
        <w:spacing w:before="100" w:beforeAutospacing="1" w:after="100" w:afterAutospacing="1" w:line="240" w:lineRule="auto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Kasa informuje, że Uchwałą Nr 15 Rady Ubezpieczenia Społecznego Rolników z dnia </w:t>
      </w:r>
      <w:r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         </w:t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5 marca 2026 r., ogłoszona została wysokość miesięcznej składki na</w:t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 xml:space="preserve"> ubezpieczenie wypadkowe, chorobowe i macierzyńskie w II kwartale 2026 r.</w:t>
      </w:r>
    </w:p>
    <w:p w14:paraId="3E33852F" w14:textId="15DAF7C3" w:rsidR="00051715" w:rsidRPr="00051715" w:rsidRDefault="00051715" w:rsidP="00051715">
      <w:pPr>
        <w:spacing w:before="100" w:beforeAutospacing="1" w:after="100" w:afterAutospacing="1" w:line="240" w:lineRule="auto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W związku z tym, wysokość składki </w:t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 xml:space="preserve">na ubezpieczenie wypadkowe, chorobowe </w:t>
      </w:r>
      <w:r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br/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>i macierzyńskie</w:t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 za podlegającego przez cały miesiąc rolnika, małżonka, domownika </w:t>
      </w:r>
      <w:r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br/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i pomocnika rolnika w II kwartale 2026 r., wynosi </w:t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>78,00 zł miesięcznie</w:t>
      </w:r>
      <w:r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.</w:t>
      </w:r>
    </w:p>
    <w:p w14:paraId="59892AC9" w14:textId="67F1E661" w:rsidR="00051715" w:rsidRPr="00051715" w:rsidRDefault="00051715" w:rsidP="00051715">
      <w:pPr>
        <w:spacing w:before="100" w:beforeAutospacing="1" w:after="100" w:afterAutospacing="1" w:line="240" w:lineRule="auto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Jeżeli rolnik, małżonek lub domownik objęty jest tym ubezpieczeniem na wniosek wyłącznie w zakresie ograniczonym, należna składka stanowi 1/3 pełnej składki, </w:t>
      </w:r>
      <w:r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br/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tj. 26,00 zł miesięcznie.</w:t>
      </w:r>
    </w:p>
    <w:p w14:paraId="7E3B46EB" w14:textId="15E8EE3D" w:rsidR="00051715" w:rsidRPr="00051715" w:rsidRDefault="00051715" w:rsidP="00051715">
      <w:pPr>
        <w:spacing w:before="100" w:beforeAutospacing="1" w:after="100" w:afterAutospacing="1" w:line="240" w:lineRule="auto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Jednocześnie informuję, że w marcu br. wysokość emerytury podstawowej wynosi </w:t>
      </w:r>
      <w:r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              </w:t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1 780,64 zł, w związku z tym </w:t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>podstawowa miesięczna składka na ubezpieczenie emerytalno-rentowe za rolników, małżonków i domowników w II kwartale 2026 r. stanowi kwotę 178,00 zł.</w:t>
      </w:r>
    </w:p>
    <w:p w14:paraId="431CA6C6" w14:textId="77777777" w:rsidR="00051715" w:rsidRPr="00051715" w:rsidRDefault="00051715" w:rsidP="00051715">
      <w:pPr>
        <w:spacing w:before="100" w:beforeAutospacing="1" w:after="100" w:afterAutospacing="1" w:line="240" w:lineRule="auto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Dodatkowa miesięczna składka na to ubezpieczenie za rolników prowadzących gospodarstwo rolne o powierzchni powyżej 50 ha przeliczeniowych użytków rolnych stanowić będzie:</w:t>
      </w:r>
    </w:p>
    <w:p w14:paraId="3D36C815" w14:textId="77777777" w:rsidR="00051715" w:rsidRPr="00051715" w:rsidRDefault="00051715" w:rsidP="00051715">
      <w:pPr>
        <w:numPr>
          <w:ilvl w:val="0"/>
          <w:numId w:val="15"/>
        </w:numPr>
        <w:spacing w:before="100" w:beforeAutospacing="1" w:after="100" w:afterAutospacing="1" w:line="240" w:lineRule="auto"/>
        <w:ind w:left="1320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12% emerytury podstawowej, tj.</w:t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 xml:space="preserve"> 214,00 zł </w:t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dla gospodarstw rolnych obejmujących obszar użytków rolnych do 100 ha przeliczeniowych,</w:t>
      </w:r>
    </w:p>
    <w:p w14:paraId="79A69269" w14:textId="24084971" w:rsidR="00051715" w:rsidRPr="00051715" w:rsidRDefault="00051715" w:rsidP="00051715">
      <w:pPr>
        <w:numPr>
          <w:ilvl w:val="0"/>
          <w:numId w:val="15"/>
        </w:numPr>
        <w:spacing w:before="100" w:beforeAutospacing="1" w:after="100" w:afterAutospacing="1" w:line="240" w:lineRule="auto"/>
        <w:ind w:left="1320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24% emerytury podstawowej, tj.</w:t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 xml:space="preserve"> 427,00 zł </w:t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dla gospodarstw rolnych obejmujących obszar użytków rolnych powyżej 100 ha przeliczeniowych </w:t>
      </w:r>
      <w:r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br/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do 150 ha przeliczeniowych,</w:t>
      </w:r>
    </w:p>
    <w:p w14:paraId="064BBC9C" w14:textId="77777777" w:rsidR="00051715" w:rsidRPr="00051715" w:rsidRDefault="00051715" w:rsidP="00051715">
      <w:pPr>
        <w:numPr>
          <w:ilvl w:val="0"/>
          <w:numId w:val="15"/>
        </w:numPr>
        <w:spacing w:before="100" w:beforeAutospacing="1" w:after="100" w:afterAutospacing="1" w:line="240" w:lineRule="auto"/>
        <w:ind w:left="1320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36% emerytury podstawowej, tj.</w:t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 xml:space="preserve"> 641,00 zł</w:t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 dla gospodarstw rolnych obejmujących użytki rolne powyżej 150 ha przeliczeniowych do 300 ha przeliczeniowych,</w:t>
      </w:r>
    </w:p>
    <w:p w14:paraId="228F66E5" w14:textId="77777777" w:rsidR="00051715" w:rsidRPr="00051715" w:rsidRDefault="00051715" w:rsidP="00051715">
      <w:pPr>
        <w:numPr>
          <w:ilvl w:val="0"/>
          <w:numId w:val="15"/>
        </w:numPr>
        <w:spacing w:before="100" w:beforeAutospacing="1" w:after="100" w:afterAutospacing="1" w:line="240" w:lineRule="auto"/>
        <w:ind w:left="1320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48% emerytury podstawowej, tj. </w:t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>855,00 zł</w:t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 dla gospodarstw rolnych obejmujących użytki rolne powyżej 300 ha przeliczeniowych.</w:t>
      </w:r>
    </w:p>
    <w:p w14:paraId="726B17D6" w14:textId="1CD480B2" w:rsidR="00051715" w:rsidRDefault="00051715" w:rsidP="00051715">
      <w:pPr>
        <w:spacing w:before="100" w:beforeAutospacing="1" w:after="100" w:afterAutospacing="1" w:line="240" w:lineRule="auto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Ponadto przypominam</w:t>
      </w:r>
      <w:r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y</w:t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 xml:space="preserve">, że ustawowy termin uregulowania należnych składek </w:t>
      </w:r>
      <w:r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br/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na ubezpieczenie społeczne za:</w:t>
      </w:r>
    </w:p>
    <w:p w14:paraId="1F59F306" w14:textId="03B471AC" w:rsidR="00051715" w:rsidRDefault="00051715" w:rsidP="00051715">
      <w:pPr>
        <w:spacing w:before="100" w:beforeAutospacing="1" w:after="100" w:afterAutospacing="1" w:line="240" w:lineRule="auto"/>
        <w:jc w:val="both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</w:p>
    <w:p w14:paraId="3C79880C" w14:textId="77777777" w:rsidR="00051715" w:rsidRPr="00051715" w:rsidRDefault="00051715" w:rsidP="00051715">
      <w:pPr>
        <w:rPr>
          <w:rFonts w:ascii="Lato" w:eastAsia="Times New Roman" w:hAnsi="Lato"/>
          <w:sz w:val="24"/>
          <w:szCs w:val="24"/>
          <w:lang w:eastAsia="pl-PL"/>
        </w:rPr>
      </w:pPr>
    </w:p>
    <w:p w14:paraId="117E52DF" w14:textId="77777777" w:rsidR="00051715" w:rsidRPr="00051715" w:rsidRDefault="00051715" w:rsidP="00051715">
      <w:pPr>
        <w:spacing w:before="100" w:beforeAutospacing="1" w:after="100" w:afterAutospacing="1" w:line="240" w:lineRule="auto"/>
        <w:rPr>
          <w:rFonts w:ascii="Lato" w:eastAsia="Times New Roman" w:hAnsi="Lato"/>
          <w:color w:val="000000" w:themeColor="text1"/>
          <w:sz w:val="24"/>
          <w:szCs w:val="24"/>
          <w:lang w:eastAsia="pl-PL"/>
        </w:rPr>
      </w:pP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lastRenderedPageBreak/>
        <w:t xml:space="preserve">1. rolników, małżonków i domowników za II kwartał 2026 r. upływa z dniem </w:t>
      </w:r>
      <w:r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br/>
      </w:r>
      <w:r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 xml:space="preserve">     </w:t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>30</w:t>
      </w:r>
      <w:r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051715">
        <w:rPr>
          <w:rFonts w:ascii="Lato" w:eastAsia="Times New Roman" w:hAnsi="Lato"/>
          <w:b/>
          <w:bCs/>
          <w:color w:val="000000" w:themeColor="text1"/>
          <w:sz w:val="24"/>
          <w:szCs w:val="24"/>
          <w:lang w:eastAsia="pl-PL"/>
        </w:rPr>
        <w:t>kwietnia 2026 r</w:t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t>.,</w:t>
      </w:r>
      <w:r w:rsidRPr="00051715">
        <w:rPr>
          <w:rFonts w:ascii="Lato" w:eastAsia="Times New Roman" w:hAnsi="Lato"/>
          <w:color w:val="000000" w:themeColor="text1"/>
          <w:sz w:val="24"/>
          <w:szCs w:val="24"/>
          <w:lang w:eastAsia="pl-PL"/>
        </w:rPr>
        <w:br/>
        <w:t>2. pomocników rolnika za dany miesiąc, upływa z 15 dniem następnego miesiąca.</w:t>
      </w:r>
    </w:p>
    <w:p w14:paraId="2603227B" w14:textId="01A7F673" w:rsidR="00F20847" w:rsidRPr="00051715" w:rsidRDefault="00F20847" w:rsidP="00051715">
      <w:pPr>
        <w:shd w:val="clear" w:color="auto" w:fill="FFFFFF"/>
        <w:spacing w:after="240" w:line="360" w:lineRule="auto"/>
        <w:jc w:val="both"/>
        <w:textAlignment w:val="baseline"/>
        <w:rPr>
          <w:rFonts w:ascii="Lato" w:eastAsia="Times New Roman" w:hAnsi="Lato" w:cs="Arial"/>
          <w:b/>
          <w:bCs/>
          <w:color w:val="000000" w:themeColor="text1"/>
          <w:sz w:val="22"/>
          <w:lang w:eastAsia="pl-PL"/>
        </w:rPr>
      </w:pPr>
    </w:p>
    <w:sectPr w:rsidR="00F20847" w:rsidRPr="00051715" w:rsidSect="00051715">
      <w:headerReference w:type="default" r:id="rId9"/>
      <w:footerReference w:type="default" r:id="rId10"/>
      <w:pgSz w:w="11906" w:h="16838"/>
      <w:pgMar w:top="568" w:right="1417" w:bottom="0" w:left="1417" w:header="708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8B9C" w14:textId="77777777" w:rsidR="00D22FA2" w:rsidRDefault="00D22FA2" w:rsidP="004A436D">
      <w:pPr>
        <w:spacing w:after="0" w:line="240" w:lineRule="auto"/>
      </w:pPr>
      <w:r>
        <w:separator/>
      </w:r>
    </w:p>
  </w:endnote>
  <w:endnote w:type="continuationSeparator" w:id="0">
    <w:p w14:paraId="171912F1" w14:textId="77777777" w:rsidR="00D22FA2" w:rsidRDefault="00D22FA2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A828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D62E" w14:textId="77777777" w:rsidR="00D22FA2" w:rsidRDefault="00D22FA2" w:rsidP="004A436D">
      <w:pPr>
        <w:spacing w:after="0" w:line="240" w:lineRule="auto"/>
      </w:pPr>
      <w:r>
        <w:separator/>
      </w:r>
    </w:p>
  </w:footnote>
  <w:footnote w:type="continuationSeparator" w:id="0">
    <w:p w14:paraId="60C70308" w14:textId="77777777" w:rsidR="00D22FA2" w:rsidRDefault="00D22FA2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D03F" w14:textId="0AA5027C" w:rsidR="00382825" w:rsidRPr="00051715" w:rsidRDefault="00382825" w:rsidP="004A436D">
    <w:pPr>
      <w:pStyle w:val="Nagwek"/>
      <w:jc w:val="right"/>
      <w:rPr>
        <w:rFonts w:ascii="Lato" w:hAnsi="Lato"/>
        <w:i/>
      </w:rPr>
    </w:pPr>
    <w:r w:rsidRPr="00051715">
      <w:rPr>
        <w:rFonts w:ascii="Lato" w:hAnsi="Lato"/>
        <w:i/>
      </w:rPr>
      <w:t xml:space="preserve">Częstochowa, </w:t>
    </w:r>
    <w:r w:rsidR="00051715">
      <w:rPr>
        <w:rFonts w:ascii="Lato" w:hAnsi="Lato"/>
        <w:i/>
      </w:rPr>
      <w:t>26</w:t>
    </w:r>
    <w:r w:rsidR="005631C6" w:rsidRPr="00051715">
      <w:rPr>
        <w:rFonts w:ascii="Lato" w:hAnsi="Lato"/>
        <w:i/>
      </w:rPr>
      <w:t xml:space="preserve"> marca</w:t>
    </w:r>
    <w:r w:rsidRPr="00051715">
      <w:rPr>
        <w:rFonts w:ascii="Lato" w:hAnsi="Lato"/>
        <w:i/>
      </w:rPr>
      <w:t xml:space="preserve"> 20</w:t>
    </w:r>
    <w:r w:rsidR="0052209C" w:rsidRPr="00051715">
      <w:rPr>
        <w:rFonts w:ascii="Lato" w:hAnsi="Lato"/>
        <w:i/>
      </w:rPr>
      <w:t>2</w:t>
    </w:r>
    <w:r w:rsidR="00051715">
      <w:rPr>
        <w:rFonts w:ascii="Lato" w:hAnsi="Lato"/>
        <w:i/>
      </w:rPr>
      <w:t>6</w:t>
    </w:r>
    <w:r w:rsidRPr="00051715">
      <w:rPr>
        <w:rFonts w:ascii="Lato" w:hAnsi="Lato"/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A3672"/>
    <w:multiLevelType w:val="multilevel"/>
    <w:tmpl w:val="FF3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E135F"/>
    <w:multiLevelType w:val="multilevel"/>
    <w:tmpl w:val="9C4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A755B"/>
    <w:multiLevelType w:val="multilevel"/>
    <w:tmpl w:val="EA4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71718"/>
    <w:multiLevelType w:val="multilevel"/>
    <w:tmpl w:val="5B94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3F32E4"/>
    <w:multiLevelType w:val="multilevel"/>
    <w:tmpl w:val="48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51715"/>
    <w:rsid w:val="00082579"/>
    <w:rsid w:val="000A1A86"/>
    <w:rsid w:val="000B0E8A"/>
    <w:rsid w:val="000F418D"/>
    <w:rsid w:val="00103A23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3037"/>
    <w:rsid w:val="001D4366"/>
    <w:rsid w:val="001E1B3D"/>
    <w:rsid w:val="00217B5F"/>
    <w:rsid w:val="00217D76"/>
    <w:rsid w:val="00221AB3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E13"/>
    <w:rsid w:val="00334CBD"/>
    <w:rsid w:val="003430B8"/>
    <w:rsid w:val="00354B8C"/>
    <w:rsid w:val="00382825"/>
    <w:rsid w:val="00385154"/>
    <w:rsid w:val="0038654E"/>
    <w:rsid w:val="00392FD8"/>
    <w:rsid w:val="0039497B"/>
    <w:rsid w:val="003A4F7F"/>
    <w:rsid w:val="003B0E34"/>
    <w:rsid w:val="003B22E2"/>
    <w:rsid w:val="003C77B4"/>
    <w:rsid w:val="003D17A6"/>
    <w:rsid w:val="003D7D3C"/>
    <w:rsid w:val="003F0BA8"/>
    <w:rsid w:val="00424CDE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31C6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6101C6"/>
    <w:rsid w:val="006358E8"/>
    <w:rsid w:val="00637DFF"/>
    <w:rsid w:val="00645C53"/>
    <w:rsid w:val="00651DB7"/>
    <w:rsid w:val="00657D17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24782"/>
    <w:rsid w:val="00740007"/>
    <w:rsid w:val="00746B00"/>
    <w:rsid w:val="0078749A"/>
    <w:rsid w:val="007A60AD"/>
    <w:rsid w:val="007B1D1A"/>
    <w:rsid w:val="007D338B"/>
    <w:rsid w:val="007D6854"/>
    <w:rsid w:val="007E7008"/>
    <w:rsid w:val="008022CF"/>
    <w:rsid w:val="00805A2F"/>
    <w:rsid w:val="00807E24"/>
    <w:rsid w:val="0081311E"/>
    <w:rsid w:val="00822914"/>
    <w:rsid w:val="0084537C"/>
    <w:rsid w:val="00846D1A"/>
    <w:rsid w:val="0087265C"/>
    <w:rsid w:val="00875640"/>
    <w:rsid w:val="00883646"/>
    <w:rsid w:val="00885413"/>
    <w:rsid w:val="00895563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B61BF"/>
    <w:rsid w:val="009C7E97"/>
    <w:rsid w:val="009E0E9C"/>
    <w:rsid w:val="00A0007A"/>
    <w:rsid w:val="00A0524C"/>
    <w:rsid w:val="00A23C28"/>
    <w:rsid w:val="00A2541D"/>
    <w:rsid w:val="00A31569"/>
    <w:rsid w:val="00A43C88"/>
    <w:rsid w:val="00A5269C"/>
    <w:rsid w:val="00A55B32"/>
    <w:rsid w:val="00A744EA"/>
    <w:rsid w:val="00A76BF2"/>
    <w:rsid w:val="00A93B96"/>
    <w:rsid w:val="00AA2497"/>
    <w:rsid w:val="00AD5907"/>
    <w:rsid w:val="00AE4EFA"/>
    <w:rsid w:val="00AE6346"/>
    <w:rsid w:val="00AE7DD0"/>
    <w:rsid w:val="00AF4631"/>
    <w:rsid w:val="00AF7AA4"/>
    <w:rsid w:val="00B175C3"/>
    <w:rsid w:val="00B202C3"/>
    <w:rsid w:val="00B22B34"/>
    <w:rsid w:val="00B26BB0"/>
    <w:rsid w:val="00B4083A"/>
    <w:rsid w:val="00B40BD9"/>
    <w:rsid w:val="00B62CE4"/>
    <w:rsid w:val="00B62D46"/>
    <w:rsid w:val="00B64BD7"/>
    <w:rsid w:val="00B6504C"/>
    <w:rsid w:val="00B702AD"/>
    <w:rsid w:val="00B75FB8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440CF"/>
    <w:rsid w:val="00C67AF0"/>
    <w:rsid w:val="00C73699"/>
    <w:rsid w:val="00C75E1F"/>
    <w:rsid w:val="00C97BB3"/>
    <w:rsid w:val="00CC49DE"/>
    <w:rsid w:val="00CC7467"/>
    <w:rsid w:val="00CD1B5A"/>
    <w:rsid w:val="00CD3DD2"/>
    <w:rsid w:val="00CD6F76"/>
    <w:rsid w:val="00CE0FAF"/>
    <w:rsid w:val="00CF32B6"/>
    <w:rsid w:val="00D22FA2"/>
    <w:rsid w:val="00D24DB2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847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9E1CC1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051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BAB9-43E2-4E24-9EE0-A11DC775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2023-01-30T13:54:00Z</cp:lastPrinted>
  <dcterms:created xsi:type="dcterms:W3CDTF">2026-03-26T07:09:00Z</dcterms:created>
  <dcterms:modified xsi:type="dcterms:W3CDTF">2026-03-26T07:09:00Z</dcterms:modified>
</cp:coreProperties>
</file>